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Issue- 3, P. 25 -31</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5B6E33" w:rsidRPr="001112D7" w:rsidRDefault="005B6E33" w:rsidP="005B6E33">
      <w:pPr>
        <w:rPr>
          <w:rFonts w:asciiTheme="majorHAnsi" w:hAnsiTheme="majorHAnsi"/>
          <w:b/>
          <w:bCs/>
          <w:i/>
          <w:sz w:val="24"/>
          <w:szCs w:val="24"/>
        </w:rPr>
      </w:pPr>
      <w:r w:rsidRPr="001112D7">
        <w:rPr>
          <w:rFonts w:asciiTheme="majorHAnsi" w:hAnsiTheme="majorHAnsi"/>
          <w:b/>
          <w:sz w:val="24"/>
          <w:szCs w:val="24"/>
          <w:highlight w:val="lightGray"/>
        </w:rPr>
        <w:t>Case report</w:t>
      </w:r>
    </w:p>
    <w:p w:rsidR="005B6E33" w:rsidRPr="001112D7" w:rsidRDefault="005B6E33" w:rsidP="005B6E33">
      <w:pPr>
        <w:rPr>
          <w:rFonts w:asciiTheme="majorHAnsi" w:hAnsiTheme="majorHAnsi"/>
          <w:b/>
          <w:i/>
          <w:color w:val="1F497D" w:themeColor="text2"/>
          <w:sz w:val="28"/>
          <w:szCs w:val="28"/>
        </w:rPr>
      </w:pPr>
      <w:r w:rsidRPr="001112D7">
        <w:rPr>
          <w:rFonts w:asciiTheme="majorHAnsi" w:hAnsiTheme="majorHAnsi"/>
          <w:b/>
          <w:color w:val="1F497D" w:themeColor="text2"/>
          <w:sz w:val="28"/>
          <w:szCs w:val="28"/>
        </w:rPr>
        <w:t>Non-rotated and incompletely ascended right kidney with varied vasculature and altered hilar anatomy- A rare case report</w:t>
      </w:r>
    </w:p>
    <w:p w:rsidR="005B6E33" w:rsidRDefault="005B6E33" w:rsidP="005B6E33">
      <w:pPr>
        <w:rPr>
          <w:rFonts w:asciiTheme="majorHAnsi" w:hAnsiTheme="majorHAnsi"/>
          <w:b/>
          <w:i/>
        </w:rPr>
      </w:pPr>
      <w:r w:rsidRPr="001112D7">
        <w:rPr>
          <w:rFonts w:asciiTheme="majorHAnsi" w:hAnsiTheme="majorHAnsi"/>
          <w:b/>
          <w:vertAlign w:val="superscript"/>
        </w:rPr>
        <w:t>1</w:t>
      </w:r>
      <w:r w:rsidRPr="001112D7">
        <w:rPr>
          <w:rFonts w:asciiTheme="majorHAnsi" w:hAnsiTheme="majorHAnsi"/>
          <w:b/>
        </w:rPr>
        <w:t xml:space="preserve">Dr. Dona Saha , </w:t>
      </w:r>
      <w:r w:rsidRPr="001112D7">
        <w:rPr>
          <w:rFonts w:asciiTheme="majorHAnsi" w:hAnsiTheme="majorHAnsi"/>
          <w:b/>
          <w:vertAlign w:val="superscript"/>
        </w:rPr>
        <w:t>2</w:t>
      </w:r>
      <w:r w:rsidRPr="001112D7">
        <w:rPr>
          <w:rFonts w:asciiTheme="majorHAnsi" w:hAnsiTheme="majorHAnsi"/>
          <w:b/>
        </w:rPr>
        <w:t>Dr. Madhushree Pal</w:t>
      </w:r>
    </w:p>
    <w:p w:rsidR="005B6E33" w:rsidRPr="001112D7" w:rsidRDefault="005B6E33" w:rsidP="005B6E33">
      <w:pPr>
        <w:rPr>
          <w:rFonts w:asciiTheme="majorHAnsi" w:hAnsiTheme="majorHAnsi"/>
          <w:b/>
          <w:i/>
        </w:rPr>
      </w:pPr>
    </w:p>
    <w:p w:rsidR="005B6E33" w:rsidRPr="005B6E33" w:rsidRDefault="005B6E33" w:rsidP="005B6E33">
      <w:pPr>
        <w:spacing w:after="0" w:line="360" w:lineRule="auto"/>
        <w:jc w:val="both"/>
        <w:rPr>
          <w:rFonts w:ascii="Times New Roman" w:hAnsi="Times New Roman" w:cs="Times New Roman"/>
          <w:i/>
          <w:sz w:val="18"/>
          <w:szCs w:val="18"/>
          <w:cs/>
        </w:rPr>
      </w:pPr>
      <w:r w:rsidRPr="005B6E33">
        <w:rPr>
          <w:rFonts w:ascii="Times New Roman" w:hAnsi="Times New Roman" w:cs="Times New Roman"/>
          <w:sz w:val="18"/>
          <w:szCs w:val="18"/>
          <w:vertAlign w:val="superscript"/>
        </w:rPr>
        <w:t>1</w:t>
      </w:r>
      <w:r w:rsidRPr="005B6E33">
        <w:rPr>
          <w:rFonts w:ascii="Times New Roman" w:hAnsi="Times New Roman" w:cs="Times New Roman"/>
          <w:sz w:val="18"/>
          <w:szCs w:val="18"/>
        </w:rPr>
        <w:t xml:space="preserve">Demonstrator, </w:t>
      </w:r>
      <w:r w:rsidRPr="005B6E33">
        <w:rPr>
          <w:rFonts w:ascii="Times New Roman" w:hAnsi="Times New Roman" w:cs="Times New Roman"/>
          <w:bCs/>
          <w:sz w:val="18"/>
          <w:szCs w:val="18"/>
        </w:rPr>
        <w:t>Department of Anatomy,</w:t>
      </w:r>
      <w:r w:rsidRPr="005B6E33">
        <w:rPr>
          <w:rFonts w:ascii="Times New Roman" w:hAnsi="Times New Roman" w:cs="Times New Roman"/>
          <w:sz w:val="18"/>
          <w:szCs w:val="18"/>
        </w:rPr>
        <w:t>Nilratan Sircar Medical College, Kolkata – 700014, West Bengal, India.</w:t>
      </w:r>
    </w:p>
    <w:p w:rsidR="005B6E33" w:rsidRPr="005B6E33" w:rsidRDefault="005B6E33" w:rsidP="005B6E33">
      <w:pPr>
        <w:spacing w:after="0" w:line="360" w:lineRule="auto"/>
        <w:jc w:val="both"/>
        <w:rPr>
          <w:rFonts w:ascii="Times New Roman" w:hAnsi="Times New Roman" w:cs="Times New Roman"/>
          <w:i/>
          <w:sz w:val="18"/>
          <w:szCs w:val="18"/>
        </w:rPr>
      </w:pPr>
      <w:r w:rsidRPr="005B6E33">
        <w:rPr>
          <w:rFonts w:ascii="Times New Roman" w:hAnsi="Times New Roman" w:cs="Times New Roman"/>
          <w:sz w:val="18"/>
          <w:szCs w:val="18"/>
          <w:vertAlign w:val="superscript"/>
        </w:rPr>
        <w:t>2</w:t>
      </w:r>
      <w:r w:rsidRPr="005B6E33">
        <w:rPr>
          <w:rFonts w:ascii="Times New Roman" w:hAnsi="Times New Roman" w:cs="Times New Roman"/>
          <w:sz w:val="18"/>
          <w:szCs w:val="18"/>
        </w:rPr>
        <w:t xml:space="preserve">Demonstrator, </w:t>
      </w:r>
      <w:r w:rsidRPr="005B6E33">
        <w:rPr>
          <w:rFonts w:ascii="Times New Roman" w:hAnsi="Times New Roman" w:cs="Times New Roman"/>
          <w:bCs/>
          <w:sz w:val="18"/>
          <w:szCs w:val="18"/>
        </w:rPr>
        <w:t>Department of Anatomy,</w:t>
      </w:r>
      <w:r w:rsidRPr="005B6E33">
        <w:rPr>
          <w:rFonts w:ascii="Times New Roman" w:hAnsi="Times New Roman" w:cs="Times New Roman"/>
          <w:sz w:val="18"/>
          <w:szCs w:val="18"/>
        </w:rPr>
        <w:t xml:space="preserve"> Nilratan Sircar Medical College, Kolkata – 700014, West Bengal</w:t>
      </w:r>
    </w:p>
    <w:p w:rsidR="005B6E33" w:rsidRPr="005B6E33" w:rsidRDefault="005B6E33" w:rsidP="005B6E33">
      <w:pPr>
        <w:pBdr>
          <w:bottom w:val="single" w:sz="6" w:space="1" w:color="auto"/>
        </w:pBdr>
        <w:spacing w:after="0" w:line="360" w:lineRule="auto"/>
        <w:jc w:val="both"/>
        <w:rPr>
          <w:rFonts w:ascii="Times New Roman" w:hAnsi="Times New Roman" w:cs="Times New Roman"/>
          <w:i/>
          <w:sz w:val="18"/>
          <w:szCs w:val="18"/>
        </w:rPr>
      </w:pPr>
      <w:r w:rsidRPr="005B6E33">
        <w:rPr>
          <w:rFonts w:ascii="Times New Roman" w:hAnsi="Times New Roman" w:cs="Times New Roman"/>
          <w:b/>
          <w:sz w:val="18"/>
          <w:szCs w:val="18"/>
        </w:rPr>
        <w:t>Corresponding author</w:t>
      </w:r>
      <w:r w:rsidRPr="005B6E33">
        <w:rPr>
          <w:rFonts w:ascii="Times New Roman" w:hAnsi="Times New Roman" w:cs="Times New Roman"/>
          <w:sz w:val="18"/>
          <w:szCs w:val="18"/>
        </w:rPr>
        <w:t>: Dr. Dona Saha</w:t>
      </w:r>
    </w:p>
    <w:p w:rsidR="005B6E33" w:rsidRPr="005B6E33" w:rsidRDefault="005B6E33" w:rsidP="005B6E33">
      <w:pPr>
        <w:spacing w:after="0" w:line="360" w:lineRule="auto"/>
        <w:jc w:val="both"/>
        <w:rPr>
          <w:rFonts w:ascii="Times New Roman" w:hAnsi="Times New Roman" w:cs="Times New Roman"/>
          <w:i/>
          <w:sz w:val="18"/>
          <w:szCs w:val="18"/>
        </w:rPr>
      </w:pPr>
    </w:p>
    <w:p w:rsidR="005B6E33" w:rsidRPr="005B6E33" w:rsidRDefault="005B6E33" w:rsidP="005B6E33">
      <w:pPr>
        <w:spacing w:after="0" w:line="360" w:lineRule="auto"/>
        <w:jc w:val="both"/>
        <w:rPr>
          <w:rFonts w:ascii="Times New Roman" w:hAnsi="Times New Roman" w:cs="Times New Roman"/>
          <w:b/>
          <w:i/>
          <w:sz w:val="18"/>
          <w:szCs w:val="18"/>
        </w:rPr>
      </w:pPr>
      <w:r w:rsidRPr="005B6E33">
        <w:rPr>
          <w:rFonts w:ascii="Times New Roman" w:hAnsi="Times New Roman" w:cs="Times New Roman"/>
          <w:b/>
          <w:sz w:val="18"/>
          <w:szCs w:val="18"/>
        </w:rPr>
        <w:t>Abstract</w:t>
      </w:r>
    </w:p>
    <w:p w:rsidR="005B6E33" w:rsidRPr="005B6E33" w:rsidRDefault="005B6E33" w:rsidP="005B6E33">
      <w:pPr>
        <w:spacing w:after="0" w:line="360" w:lineRule="auto"/>
        <w:jc w:val="both"/>
        <w:rPr>
          <w:rFonts w:ascii="Times New Roman" w:hAnsi="Times New Roman" w:cs="Times New Roman"/>
          <w:i/>
          <w:sz w:val="18"/>
          <w:szCs w:val="18"/>
        </w:rPr>
      </w:pPr>
      <w:r w:rsidRPr="005B6E33">
        <w:rPr>
          <w:rFonts w:ascii="Times New Roman" w:hAnsi="Times New Roman" w:cs="Times New Roman"/>
          <w:sz w:val="18"/>
          <w:szCs w:val="18"/>
        </w:rPr>
        <w:t>Knowledge of the renal vascular anatomy may greatly contribute to the success of surgical, invasive and radiological procedures of the retroperitoneal region.  Kidney, the excretory organs are supplied by right and left renal arteries at the level of second lumbar vertebrae. They are drained by right and left renal vein. During routine dissection of a 65 year male cadaver in the department of Anatomy, we observed a non-rotated and incompletely ascended right kidney with the hilum facing ventrally having a renal vein and pelvis of ureter emerging from the hilum. Right kidney was supplied by three arteries below the level of inferior mesenteric artery and that kidney was drained by two additional veins. These variations are due to persistence of embryonic vessels. Left kidney was normal. Though this type of variations is very rare, but proper knowledge is essential not only to the anatomists but also for the clinicians to perform radiological and surgical procedures more safely and efficiently.</w:t>
      </w:r>
    </w:p>
    <w:p w:rsidR="005B6E33" w:rsidRPr="005B6E33" w:rsidRDefault="005B6E33" w:rsidP="005B6E33">
      <w:pPr>
        <w:pBdr>
          <w:bottom w:val="single" w:sz="6" w:space="1" w:color="auto"/>
        </w:pBdr>
        <w:spacing w:after="0" w:line="360" w:lineRule="auto"/>
        <w:jc w:val="both"/>
        <w:rPr>
          <w:rFonts w:ascii="Times New Roman" w:hAnsi="Times New Roman" w:cs="Times New Roman"/>
          <w:i/>
          <w:sz w:val="18"/>
          <w:szCs w:val="18"/>
        </w:rPr>
      </w:pPr>
      <w:r w:rsidRPr="005B6E33">
        <w:rPr>
          <w:rFonts w:ascii="Times New Roman" w:hAnsi="Times New Roman" w:cs="Times New Roman"/>
          <w:b/>
          <w:bCs/>
          <w:sz w:val="18"/>
          <w:szCs w:val="18"/>
        </w:rPr>
        <w:t xml:space="preserve">Keywords: </w:t>
      </w:r>
      <w:r w:rsidRPr="005B6E33">
        <w:rPr>
          <w:rFonts w:ascii="Times New Roman" w:hAnsi="Times New Roman" w:cs="Times New Roman"/>
          <w:sz w:val="18"/>
          <w:szCs w:val="18"/>
        </w:rPr>
        <w:t>Kidney, Renal artery, Renal vein, non rotated kidney.</w:t>
      </w:r>
    </w:p>
    <w:p w:rsidR="005B6E33" w:rsidRPr="005B6E33" w:rsidRDefault="005B6E33" w:rsidP="005B6E33">
      <w:pPr>
        <w:pStyle w:val="NormalWeb"/>
        <w:spacing w:before="0" w:beforeAutospacing="0" w:after="0" w:afterAutospacing="0" w:line="360" w:lineRule="auto"/>
        <w:ind w:left="0"/>
        <w:rPr>
          <w:b/>
          <w:i w:val="0"/>
          <w:sz w:val="18"/>
          <w:szCs w:val="18"/>
        </w:rPr>
      </w:pPr>
    </w:p>
    <w:p w:rsidR="00E91878" w:rsidRDefault="00E91878" w:rsidP="005B6E33">
      <w:pPr>
        <w:spacing w:after="0"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86" w:rsidRDefault="00BA3186" w:rsidP="00BB215F">
      <w:pPr>
        <w:spacing w:after="0" w:line="240" w:lineRule="auto"/>
      </w:pPr>
      <w:r>
        <w:separator/>
      </w:r>
    </w:p>
  </w:endnote>
  <w:endnote w:type="continuationSeparator" w:id="1">
    <w:p w:rsidR="00BA3186" w:rsidRDefault="00BA3186"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86" w:rsidRDefault="00BA3186" w:rsidP="00BB215F">
      <w:pPr>
        <w:spacing w:after="0" w:line="240" w:lineRule="auto"/>
      </w:pPr>
      <w:r>
        <w:separator/>
      </w:r>
    </w:p>
  </w:footnote>
  <w:footnote w:type="continuationSeparator" w:id="1">
    <w:p w:rsidR="00BA3186" w:rsidRDefault="00BA3186"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20FB"/>
    <w:rsid w:val="007B117A"/>
    <w:rsid w:val="007B1927"/>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3186"/>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3F42"/>
    <w:rsid w:val="00D24AAB"/>
    <w:rsid w:val="00D262F5"/>
    <w:rsid w:val="00D32D29"/>
    <w:rsid w:val="00D3665E"/>
    <w:rsid w:val="00D372DF"/>
    <w:rsid w:val="00D41441"/>
    <w:rsid w:val="00D46141"/>
    <w:rsid w:val="00D5342F"/>
    <w:rsid w:val="00D61228"/>
    <w:rsid w:val="00D643D8"/>
    <w:rsid w:val="00D67A5F"/>
    <w:rsid w:val="00D8029F"/>
    <w:rsid w:val="00D84285"/>
    <w:rsid w:val="00D878CE"/>
    <w:rsid w:val="00DB1148"/>
    <w:rsid w:val="00DB61B1"/>
    <w:rsid w:val="00DC12E5"/>
    <w:rsid w:val="00DD7745"/>
    <w:rsid w:val="00DE5D86"/>
    <w:rsid w:val="00E041B9"/>
    <w:rsid w:val="00E1400F"/>
    <w:rsid w:val="00E21F6E"/>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2016-06-12T04:33:00Z</dcterms:created>
  <dcterms:modified xsi:type="dcterms:W3CDTF">2016-06-12T04:33:00Z</dcterms:modified>
</cp:coreProperties>
</file>